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EF" w:rsidRPr="006067EF" w:rsidRDefault="006067EF" w:rsidP="00A66959">
      <w:pPr>
        <w:pStyle w:val="NormalWeb"/>
        <w:spacing w:before="0" w:beforeAutospacing="0" w:after="0" w:afterAutospacing="0"/>
        <w:rPr>
          <w:rFonts w:ascii="Times New Roman" w:hAnsi="Times New Roman"/>
          <w:sz w:val="22"/>
          <w:szCs w:val="22"/>
        </w:rPr>
      </w:pPr>
      <w:r w:rsidRPr="006067EF">
        <w:rPr>
          <w:rFonts w:ascii="Times New Roman" w:hAnsi="Times New Roman"/>
          <w:sz w:val="22"/>
          <w:szCs w:val="22"/>
        </w:rPr>
        <w:t>Martin Luther King, Jr. Speech at Riversid</w:t>
      </w:r>
      <w:bookmarkStart w:id="0" w:name="_GoBack"/>
      <w:bookmarkEnd w:id="0"/>
      <w:r w:rsidRPr="006067EF">
        <w:rPr>
          <w:rFonts w:ascii="Times New Roman" w:hAnsi="Times New Roman"/>
          <w:sz w:val="22"/>
          <w:szCs w:val="22"/>
        </w:rPr>
        <w:t>e Church, April 4, 1967</w:t>
      </w:r>
    </w:p>
    <w:p w:rsidR="006067EF" w:rsidRPr="006067EF" w:rsidRDefault="006067EF" w:rsidP="00A66959">
      <w:pPr>
        <w:pStyle w:val="NormalWeb"/>
        <w:spacing w:before="0" w:beforeAutospacing="0" w:after="0" w:afterAutospacing="0"/>
        <w:rPr>
          <w:rFonts w:ascii="Times New Roman" w:hAnsi="Times New Roman"/>
          <w:sz w:val="22"/>
          <w:szCs w:val="22"/>
        </w:rPr>
      </w:pPr>
      <w:r w:rsidRPr="006067EF">
        <w:rPr>
          <w:rFonts w:ascii="Times New Roman" w:hAnsi="Times New Roman"/>
          <w:sz w:val="22"/>
          <w:szCs w:val="22"/>
        </w:rPr>
        <w:t>http://www.americanrhetoric.com/speeches/mlkatimetobreaksilence.htm</w:t>
      </w:r>
    </w:p>
    <w:p w:rsidR="00BA1781" w:rsidRPr="006067EF" w:rsidRDefault="006067EF" w:rsidP="00BA1781">
      <w:pPr>
        <w:pStyle w:val="NormalWeb"/>
        <w:rPr>
          <w:rFonts w:ascii="Times New Roman" w:hAnsi="Times New Roman"/>
          <w:sz w:val="22"/>
          <w:szCs w:val="22"/>
        </w:rPr>
      </w:pPr>
      <w:r w:rsidRPr="006067EF">
        <w:rPr>
          <w:rFonts w:ascii="Times New Roman" w:hAnsi="Times New Roman"/>
          <w:sz w:val="22"/>
          <w:szCs w:val="22"/>
        </w:rPr>
        <w:t xml:space="preserve"> . . .</w:t>
      </w:r>
      <w:r w:rsidR="00BA1781" w:rsidRPr="006067EF">
        <w:rPr>
          <w:rFonts w:ascii="Times New Roman" w:hAnsi="Times New Roman"/>
          <w:sz w:val="22"/>
          <w:szCs w:val="22"/>
        </w:rPr>
        <w:t xml:space="preserve">OVER THE PAST TWO YEARS, as I have moved to break the betrayal of my own silences and to speak from the burnings of my own heart, as I have called for radical departures from the destruction of Vietnam, many persons have questioned me about the wisdom of my path. At the heart of their concerns this query has often loomed large and loud: Why are you speaking about the war, Dr. King? Why are you joining the voices of dissent? Peace and civil rights don't mix, they say. Aren't you hurting the cause of your people, they ask. And when I hear them, though I often understand the source of their concern, I am nevertheless greatly saddened, for such questions mean that the inquirers have not really known me, my commitment or my calling. Indeed, their questions suggest that they do not know the world in which they live. </w:t>
      </w:r>
    </w:p>
    <w:p w:rsidR="00BA1781" w:rsidRPr="006067EF" w:rsidRDefault="00BA1781" w:rsidP="00BA1781">
      <w:pPr>
        <w:pStyle w:val="NormalWeb"/>
        <w:rPr>
          <w:rFonts w:ascii="Times New Roman" w:hAnsi="Times New Roman"/>
          <w:sz w:val="22"/>
          <w:szCs w:val="22"/>
        </w:rPr>
      </w:pPr>
      <w:r w:rsidRPr="006067EF">
        <w:rPr>
          <w:rFonts w:ascii="Times New Roman" w:hAnsi="Times New Roman"/>
          <w:sz w:val="22"/>
          <w:szCs w:val="22"/>
        </w:rPr>
        <w:t xml:space="preserve">In the light of such tragic misunderstanding, I deem it of signal importance to try to state clearly why I believe that the path from Dexter Avenue Baptist Church, the church in Montgomery, Alabama, where I began my </w:t>
      </w:r>
      <w:proofErr w:type="spellStart"/>
      <w:r w:rsidRPr="006067EF">
        <w:rPr>
          <w:rFonts w:ascii="Times New Roman" w:hAnsi="Times New Roman"/>
          <w:sz w:val="22"/>
          <w:szCs w:val="22"/>
        </w:rPr>
        <w:t>pastorage</w:t>
      </w:r>
      <w:proofErr w:type="spellEnd"/>
      <w:r w:rsidRPr="006067EF">
        <w:rPr>
          <w:rFonts w:ascii="Times New Roman" w:hAnsi="Times New Roman"/>
          <w:sz w:val="22"/>
          <w:szCs w:val="22"/>
        </w:rPr>
        <w:t xml:space="preserve">, leads clearly to this sanctuary tonight. </w:t>
      </w:r>
    </w:p>
    <w:p w:rsidR="00BA1781" w:rsidRPr="006067EF" w:rsidRDefault="00BA1781" w:rsidP="00BA1781">
      <w:pPr>
        <w:pStyle w:val="NormalWeb"/>
        <w:rPr>
          <w:rFonts w:ascii="Times New Roman" w:hAnsi="Times New Roman"/>
          <w:sz w:val="22"/>
          <w:szCs w:val="22"/>
        </w:rPr>
      </w:pPr>
      <w:r w:rsidRPr="006067EF">
        <w:rPr>
          <w:rFonts w:ascii="Times New Roman" w:hAnsi="Times New Roman"/>
          <w:sz w:val="22"/>
          <w:szCs w:val="22"/>
        </w:rPr>
        <w:t xml:space="preserve">I come to this platform to make a passionate plea to my beloved nation. This speech is not addressed to Hanoi or to the National Liberation Front. It is not addressed to China or to Russia. </w:t>
      </w:r>
    </w:p>
    <w:p w:rsidR="00BA1781" w:rsidRPr="006067EF" w:rsidRDefault="00BA1781" w:rsidP="00BA1781">
      <w:pPr>
        <w:pStyle w:val="NormalWeb"/>
        <w:rPr>
          <w:rFonts w:ascii="Times New Roman" w:hAnsi="Times New Roman"/>
          <w:sz w:val="22"/>
          <w:szCs w:val="22"/>
        </w:rPr>
      </w:pPr>
      <w:r w:rsidRPr="006067EF">
        <w:rPr>
          <w:rFonts w:ascii="Times New Roman" w:hAnsi="Times New Roman"/>
          <w:sz w:val="22"/>
          <w:szCs w:val="22"/>
        </w:rPr>
        <w:t xml:space="preserve">Nor is it an attempt to overlook the ambiguity of the total situation and the need for a collective solution to the tragedy of Vietnam. Neither is it an attempt to make North Vietnam or the National Liberation Front paragons of virtue, nor to overlook the role they can play in a successful resolution of the problem. While they both may have justifiable reasons to be suspicious of the good faith of the United States, life and history give eloquent testimony to the fact that conflicts are never resolved without trustful give and take on both sides. </w:t>
      </w:r>
    </w:p>
    <w:p w:rsidR="00BA1781" w:rsidRPr="006067EF" w:rsidRDefault="00BA1781" w:rsidP="00BA1781">
      <w:pPr>
        <w:pStyle w:val="NormalWeb"/>
        <w:rPr>
          <w:rFonts w:ascii="Times New Roman" w:hAnsi="Times New Roman"/>
          <w:sz w:val="22"/>
          <w:szCs w:val="22"/>
        </w:rPr>
      </w:pPr>
      <w:r w:rsidRPr="006067EF">
        <w:rPr>
          <w:rFonts w:ascii="Times New Roman" w:hAnsi="Times New Roman"/>
          <w:sz w:val="22"/>
          <w:szCs w:val="22"/>
        </w:rPr>
        <w:t xml:space="preserve">Tonight, however, I wish not to speak with Hanoi and the NLF, but rather to my fellow Americans who, with me, bear the greatest responsibility in ending a conflict that has exacted a heavy price on both continents. </w:t>
      </w:r>
    </w:p>
    <w:p w:rsidR="00BA1781" w:rsidRPr="006067EF" w:rsidRDefault="00BA1781" w:rsidP="00BA1781">
      <w:pPr>
        <w:pStyle w:val="NormalWeb"/>
        <w:rPr>
          <w:rFonts w:ascii="Times New Roman" w:hAnsi="Times New Roman"/>
          <w:sz w:val="22"/>
          <w:szCs w:val="22"/>
        </w:rPr>
      </w:pPr>
      <w:r w:rsidRPr="006067EF">
        <w:rPr>
          <w:rFonts w:ascii="Times New Roman" w:hAnsi="Times New Roman"/>
          <w:sz w:val="22"/>
          <w:szCs w:val="22"/>
        </w:rPr>
        <w:t xml:space="preserve">Since I am a preacher by trade, I suppose it is not surprising that I have seven major reasons for bringing Vietnam into the field of my moral vision. There is at the outset a very obvious and almost facile connection between the war in Vietnam and the struggle, and others, have been waging in America. A few years ago there was a shining moment in that struggle. It seemed as if there was a real promise of hope for the poor - both black and white - through the Poverty Program. Then came the build-up in Vietnam, and I watched the program broken and eviscerated as if it were some idle political play thing of a society gone mad on war, and I knew that America would never invest the necessary funds or energies in rehabilitation of its poor so long as Vietnam continued to draw men and skills and money like some demonic, destructive suction tube. So I was increasingly compelled to see the war as an enemy of the poor and to attack it as such. </w:t>
      </w:r>
    </w:p>
    <w:p w:rsidR="00BA1781" w:rsidRPr="006067EF" w:rsidRDefault="00BA1781" w:rsidP="00BA1781">
      <w:pPr>
        <w:pStyle w:val="NormalWeb"/>
        <w:rPr>
          <w:rFonts w:ascii="Times New Roman" w:hAnsi="Times New Roman"/>
          <w:sz w:val="22"/>
          <w:szCs w:val="22"/>
        </w:rPr>
      </w:pPr>
      <w:r w:rsidRPr="006067EF">
        <w:rPr>
          <w:rFonts w:ascii="Times New Roman" w:hAnsi="Times New Roman"/>
          <w:sz w:val="22"/>
          <w:szCs w:val="22"/>
        </w:rPr>
        <w:t xml:space="preserve">Perhaps the more tragic recognition of reality took place when it became clear to me that the war was doing far more than devastating the hopes of the poor at home. It was sending their sons and their brothers and their husbands to fight and to die in extraordinarily high proportions relative to the rest of the population. We were taking the young black men who had been crippled by our society and sending them 8000 miles away to guarantee liberties in Southeast Asia which they had not found in Southwest Georgia and East Harlem. So we have been repeatedly faced with the cruel irony of watching Negro and white boys on TV screens as they kill and die together for a nation that has been unable to seat them together in the same schools. So we watch them in brutal solidarity burning the huts of a poor village, but we realize that they would never live on the same block in Detroit. I could not be silent in the face of such cruel manipulation of the poor. </w:t>
      </w:r>
    </w:p>
    <w:p w:rsidR="00BA1781" w:rsidRPr="006067EF" w:rsidRDefault="00BA1781" w:rsidP="00BA1781">
      <w:pPr>
        <w:pStyle w:val="NormalWeb"/>
        <w:rPr>
          <w:rFonts w:ascii="Times New Roman" w:hAnsi="Times New Roman"/>
          <w:sz w:val="22"/>
          <w:szCs w:val="22"/>
        </w:rPr>
      </w:pPr>
      <w:r w:rsidRPr="006067EF">
        <w:rPr>
          <w:rFonts w:ascii="Times New Roman" w:hAnsi="Times New Roman"/>
          <w:sz w:val="22"/>
          <w:szCs w:val="22"/>
        </w:rPr>
        <w:t xml:space="preserve">My third reason grows out of my experience in the ghettos of the North over the last three years - especially the last three summers. As I have walked among the desperate, rejected and angry young men, I have told them that Molotov cocktails and rifles would not solve their problems. I have tried to offer them my deepest compassion while maintaining my conviction that social change comes most meaningfully through non-violent action. But, they asked, what about Vietnam? They asked if our own nation wasn't using massive doses of violence to solve its problems, to bring about the changes it wanted. Their questions hit home, and I knew that I could never again raise my voice against the violence of the oppressed in the ghettos without having first spoken clearly to the greatest purveyor of violence in the world today, my own government. </w:t>
      </w:r>
    </w:p>
    <w:p w:rsidR="00BA1781" w:rsidRPr="006067EF" w:rsidRDefault="00BA1781" w:rsidP="00BA1781">
      <w:pPr>
        <w:pStyle w:val="NormalWeb"/>
        <w:rPr>
          <w:rFonts w:ascii="Times New Roman" w:hAnsi="Times New Roman"/>
          <w:sz w:val="22"/>
          <w:szCs w:val="22"/>
        </w:rPr>
      </w:pPr>
      <w:r w:rsidRPr="006067EF">
        <w:rPr>
          <w:rFonts w:ascii="Times New Roman" w:hAnsi="Times New Roman"/>
          <w:sz w:val="22"/>
          <w:szCs w:val="22"/>
        </w:rPr>
        <w:lastRenderedPageBreak/>
        <w:t xml:space="preserve">For those who ask the question, "Aren't you a Civil Rights leader?" and thereby mean to exclude me from the movement for peace, I have this further answer. In 1957 when a group of us formed the Southern Christian Leadership Conference, we chose as our motto: "To save the soul of America." We were convinced that we could not limit our vision to certain rights for black people, but instead affirmed the conviction that America would never be free or saved from itself unless the descendants of its slaves were loosed from the shackles they still wear. </w:t>
      </w:r>
    </w:p>
    <w:p w:rsidR="00BA1781" w:rsidRPr="006067EF" w:rsidRDefault="00BA1781" w:rsidP="00BA1781">
      <w:pPr>
        <w:pStyle w:val="NormalWeb"/>
        <w:rPr>
          <w:rFonts w:ascii="Times New Roman" w:hAnsi="Times New Roman"/>
          <w:sz w:val="22"/>
          <w:szCs w:val="22"/>
        </w:rPr>
      </w:pPr>
      <w:r w:rsidRPr="006067EF">
        <w:rPr>
          <w:rFonts w:ascii="Times New Roman" w:hAnsi="Times New Roman"/>
          <w:sz w:val="22"/>
          <w:szCs w:val="22"/>
        </w:rPr>
        <w:t xml:space="preserve">Now, it should be incandescently clear that no one who has any concern for the integrity and life of America today can ignore the present war. If America's soul becomes totally poisoned, part of the autopsy must read "Vietnam." It can never be saved so long as it destroys the deepest hopes of men the world over. </w:t>
      </w:r>
    </w:p>
    <w:p w:rsidR="00A005E3" w:rsidRPr="006067EF" w:rsidRDefault="00BA1781" w:rsidP="00BA1781">
      <w:pPr>
        <w:rPr>
          <w:rFonts w:ascii="Times New Roman" w:hAnsi="Times New Roman" w:cs="Times New Roman"/>
          <w:sz w:val="22"/>
          <w:szCs w:val="22"/>
        </w:rPr>
      </w:pPr>
      <w:r w:rsidRPr="006067EF">
        <w:rPr>
          <w:rFonts w:ascii="Times New Roman" w:hAnsi="Times New Roman" w:cs="Times New Roman"/>
          <w:sz w:val="22"/>
          <w:szCs w:val="22"/>
        </w:rPr>
        <w:t xml:space="preserve">As if the weight of such a commitment to the life and health of America were not enough, another burden of responsibility was placed upon me in 1964; and I cannot forget that the Nobel Prize for Peace was also a commission, a commission to work harder than I had ever worked before for the "brotherhood of man." This is a calling that takes me beyond national allegiances, but even if it were not present I would yet have to live with the meaning of my commitment to the ministry of Jesus Christ. To me the relationship of this ministry to the making of peace is so obvious that I sometimes marvel at those who ask me why I am speaking against the war. . . </w:t>
      </w:r>
    </w:p>
    <w:sectPr w:rsidR="00A005E3" w:rsidRPr="006067EF" w:rsidSect="006067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81"/>
    <w:rsid w:val="006067EF"/>
    <w:rsid w:val="00891CD0"/>
    <w:rsid w:val="0099371C"/>
    <w:rsid w:val="00A005E3"/>
    <w:rsid w:val="00A66959"/>
    <w:rsid w:val="00B22013"/>
    <w:rsid w:val="00BA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24FCEE5-E5C8-406B-A56A-6A73AAF6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78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66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Culkin</dc:creator>
  <cp:keywords/>
  <dc:description/>
  <cp:lastModifiedBy>Katherine Culkin</cp:lastModifiedBy>
  <cp:revision>3</cp:revision>
  <cp:lastPrinted>2018-04-25T12:11:00Z</cp:lastPrinted>
  <dcterms:created xsi:type="dcterms:W3CDTF">2014-04-29T21:08:00Z</dcterms:created>
  <dcterms:modified xsi:type="dcterms:W3CDTF">2018-04-25T14:15:00Z</dcterms:modified>
</cp:coreProperties>
</file>